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84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经营用房信息确认表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1"/>
        <w:gridCol w:w="5703"/>
      </w:tblGrid>
      <w:tr w14:paraId="38FEE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4" w:type="dxa"/>
            <w:gridSpan w:val="2"/>
            <w:noWrap w:val="0"/>
            <w:vAlign w:val="top"/>
          </w:tcPr>
          <w:p w14:paraId="1A9AD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一、产权基本情况</w:t>
            </w:r>
          </w:p>
        </w:tc>
      </w:tr>
      <w:tr w14:paraId="0938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07632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/>
                <w:b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房屋位置</w:t>
            </w:r>
          </w:p>
        </w:tc>
        <w:tc>
          <w:tcPr>
            <w:tcW w:w="5703" w:type="dxa"/>
            <w:noWrap w:val="0"/>
            <w:vAlign w:val="top"/>
          </w:tcPr>
          <w:p w14:paraId="5DF7D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11FB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77991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产权所有人</w:t>
            </w:r>
          </w:p>
        </w:tc>
        <w:tc>
          <w:tcPr>
            <w:tcW w:w="5703" w:type="dxa"/>
            <w:noWrap w:val="0"/>
            <w:vAlign w:val="top"/>
          </w:tcPr>
          <w:p w14:paraId="42FAF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46BCC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0BF56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产权人联系电话</w:t>
            </w:r>
          </w:p>
        </w:tc>
        <w:tc>
          <w:tcPr>
            <w:tcW w:w="5703" w:type="dxa"/>
            <w:noWrap w:val="0"/>
            <w:vAlign w:val="top"/>
          </w:tcPr>
          <w:p w14:paraId="2F2FD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684A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74D61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产权性质</w:t>
            </w:r>
          </w:p>
        </w:tc>
        <w:tc>
          <w:tcPr>
            <w:tcW w:w="5703" w:type="dxa"/>
            <w:noWrap w:val="0"/>
            <w:vAlign w:val="top"/>
          </w:tcPr>
          <w:p w14:paraId="405F8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商用☑ 、住宅□、工业□、其他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  </w:t>
            </w:r>
          </w:p>
        </w:tc>
      </w:tr>
      <w:tr w14:paraId="79C91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34889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房屋面积</w:t>
            </w:r>
          </w:p>
        </w:tc>
        <w:tc>
          <w:tcPr>
            <w:tcW w:w="5703" w:type="dxa"/>
            <w:noWrap w:val="0"/>
            <w:vAlign w:val="top"/>
          </w:tcPr>
          <w:p w14:paraId="7FA5A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055F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2991" w:type="dxa"/>
            <w:noWrap w:val="0"/>
            <w:vAlign w:val="top"/>
          </w:tcPr>
          <w:p w14:paraId="1B60F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房屋作为经营用房是否符合法律法规及管理规约的规定</w:t>
            </w:r>
          </w:p>
        </w:tc>
        <w:tc>
          <w:tcPr>
            <w:tcW w:w="5703" w:type="dxa"/>
            <w:noWrap w:val="0"/>
            <w:vAlign w:val="top"/>
          </w:tcPr>
          <w:p w14:paraId="29D16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是☑</w:t>
            </w:r>
          </w:p>
          <w:p w14:paraId="017F3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否□</w:t>
            </w:r>
          </w:p>
        </w:tc>
      </w:tr>
      <w:tr w14:paraId="2F8F7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4" w:type="dxa"/>
            <w:gridSpan w:val="2"/>
            <w:noWrap w:val="0"/>
            <w:vAlign w:val="top"/>
          </w:tcPr>
          <w:p w14:paraId="78AC4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二、不动产使用情况</w:t>
            </w:r>
          </w:p>
        </w:tc>
      </w:tr>
      <w:tr w14:paraId="0DA7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4F8A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使用人</w:t>
            </w:r>
          </w:p>
        </w:tc>
        <w:tc>
          <w:tcPr>
            <w:tcW w:w="5703" w:type="dxa"/>
            <w:noWrap w:val="0"/>
            <w:vAlign w:val="top"/>
          </w:tcPr>
          <w:p w14:paraId="4AE5F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</w:p>
        </w:tc>
      </w:tr>
      <w:tr w14:paraId="22E48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91" w:type="dxa"/>
            <w:noWrap w:val="0"/>
            <w:vAlign w:val="top"/>
          </w:tcPr>
          <w:p w14:paraId="72001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使用方式</w:t>
            </w:r>
          </w:p>
        </w:tc>
        <w:tc>
          <w:tcPr>
            <w:tcW w:w="5703" w:type="dxa"/>
            <w:noWrap w:val="0"/>
            <w:vAlign w:val="top"/>
          </w:tcPr>
          <w:p w14:paraId="27030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自用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□、租赁□、无偿使用□、其他</w:t>
            </w:r>
            <w:r>
              <w:rPr>
                <w:rFonts w:hint="eastAsia" w:ascii="Times New Roman" w:hAnsi="Times New Roman" w:eastAsia="仿宋_GB2312" w:cs="Times New Roman"/>
                <w:bCs/>
                <w:color w:val="000000"/>
                <w:kern w:val="0"/>
                <w:sz w:val="28"/>
                <w:szCs w:val="28"/>
                <w:u w:val="single"/>
                <w:vertAlign w:val="baseline"/>
                <w:lang w:val="en-US" w:eastAsia="zh-CN" w:bidi="ar"/>
              </w:rPr>
              <w:t xml:space="preserve">        </w:t>
            </w:r>
          </w:p>
        </w:tc>
      </w:tr>
    </w:tbl>
    <w:p w14:paraId="513D9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  <w:t>确认单位（盖章）</w:t>
      </w:r>
    </w:p>
    <w:p w14:paraId="1B8E9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0" w:firstLineChars="100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  <w:t>年  月  日</w:t>
      </w:r>
    </w:p>
    <w:p w14:paraId="08A4A4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09EF8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8"/>
          <w:szCs w:val="28"/>
          <w:u w:val="none"/>
          <w:lang w:val="en-US" w:eastAsia="zh-CN" w:bidi="ar"/>
        </w:rPr>
        <w:t>（新设经营主体经营者/投资人签字，变更地址的经营主体单位盖章法定代表人/负责人签字）：</w:t>
      </w:r>
    </w:p>
    <w:p w14:paraId="4893F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hanging="480" w:hangingChars="200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u w:val="none"/>
          <w:lang w:val="en-US" w:eastAsia="zh-CN" w:bidi="ar"/>
        </w:rPr>
        <w:t>注：1.确认单位包括行政机关、事业单位、国有独资、国有全资企业、居民（村民）委员会、农业部门备案的集体经济组织等对证明真实性负责。</w:t>
      </w:r>
    </w:p>
    <w:p w14:paraId="4805EE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u w:val="none"/>
          <w:lang w:val="en-US" w:eastAsia="zh-CN" w:bidi="ar"/>
        </w:rPr>
        <w:t>2.房屋作为经营用房，应遵守《中华人民共和国民法典》《山东省市场主体住所（经营场所）登记管理办法》等法律法规及管理规定对房屋管理的规定。</w:t>
      </w:r>
    </w:p>
    <w:p w14:paraId="41F0B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0" w:firstLineChars="200"/>
        <w:textAlignment w:val="auto"/>
      </w:pPr>
      <w:r>
        <w:rPr>
          <w:rFonts w:hint="eastAsia" w:ascii="Times New Roman" w:hAnsi="Times New Roman" w:eastAsia="仿宋_GB2312" w:cs="Times New Roman"/>
          <w:bCs/>
          <w:color w:val="000000"/>
          <w:kern w:val="0"/>
          <w:sz w:val="24"/>
          <w:szCs w:val="24"/>
          <w:u w:val="none"/>
          <w:lang w:val="en-US" w:eastAsia="zh-CN" w:bidi="ar"/>
        </w:rPr>
        <w:t>3.市场主体经营期间不影响居民正常生活，不给周围环境带来不利影响，不危害公共安全。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3NWEyNDEwNmFkZjBmODdiZjM4ZThiMGQxODkzNzUifQ=="/>
  </w:docVars>
  <w:rsids>
    <w:rsidRoot w:val="00987296"/>
    <w:rsid w:val="00987296"/>
    <w:rsid w:val="34133F4C"/>
    <w:rsid w:val="38571C89"/>
    <w:rsid w:val="69AC0EB0"/>
    <w:rsid w:val="721E44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368</Words>
  <Characters>387</Characters>
  <Lines>0</Lines>
  <Paragraphs>0</Paragraphs>
  <TotalTime>0</TotalTime>
  <ScaleCrop>false</ScaleCrop>
  <LinksUpToDate>false</LinksUpToDate>
  <CharactersWithSpaces>410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2026-05-08T01:06:00Z</dcterms:created>
  <dc:creator>绵杨</dc:creator>
  <cp:lastModifiedBy>亦寒莲娜</cp:lastModifiedBy>
  <dcterms:modified xsi:type="dcterms:W3CDTF">2026-08-13T00:28:04Z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4EA8866592A047A4915897B7DFC9E7B3_13</vt:lpwstr>
  </property>
  <property fmtid="{D5CDD505-2E9C-101B-9397-08002B2CF9AE}" pid="4" name="KSOTemplateDocerSaveRecord">
    <vt:lpwstr>eyJoZGlkIjoiM2E0ZDA2ZTM2NGJhODliYzBkMzMwNDkzYjBlYzdjMGEiLCJ1c2VySWQiOiI2NTMzMDI3In0=</vt:lpwstr>
  </property>
</Properties>
</file>